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B6" w:rsidRDefault="006005B6" w:rsidP="0025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 w:eastAsia="fr-FR"/>
        </w:rPr>
      </w:pPr>
    </w:p>
    <w:p w:rsidR="006005B6" w:rsidRDefault="006005B6" w:rsidP="0025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val="en" w:eastAsia="fr-FR"/>
        </w:rPr>
      </w:pPr>
    </w:p>
    <w:p w:rsidR="00C03F88" w:rsidRPr="00E3039C" w:rsidRDefault="00C03F88" w:rsidP="00C03F88">
      <w:pPr>
        <w:jc w:val="both"/>
        <w:rPr>
          <w:rFonts w:ascii="Calibri" w:eastAsia="Times New Roman" w:hAnsi="Calibri" w:cs="Calibri"/>
          <w:b/>
          <w:bCs/>
          <w:color w:val="000000"/>
          <w:lang w:eastAsia="fr-FR"/>
        </w:rPr>
      </w:pPr>
      <w:r w:rsidRPr="00E3039C">
        <w:rPr>
          <w:rFonts w:ascii="Calibri" w:eastAsia="Times New Roman" w:hAnsi="Calibri" w:cs="Calibri"/>
          <w:b/>
          <w:bCs/>
          <w:color w:val="000000"/>
          <w:lang w:eastAsia="fr-FR"/>
        </w:rPr>
        <w:t xml:space="preserve">L’INSTITUT DE MYOLOGIE RECHERCHE </w:t>
      </w:r>
      <w:r w:rsidRPr="00E37429">
        <w:rPr>
          <w:rFonts w:ascii="Calibri" w:eastAsia="Times New Roman" w:hAnsi="Calibri" w:cs="Calibri"/>
          <w:b/>
          <w:bCs/>
          <w:color w:val="000000"/>
          <w:lang w:eastAsia="fr-FR"/>
        </w:rPr>
        <w:t xml:space="preserve">UN </w:t>
      </w:r>
      <w:r w:rsidRPr="00E3039C">
        <w:rPr>
          <w:rFonts w:ascii="Calibri" w:eastAsia="Times New Roman" w:hAnsi="Calibri" w:cs="Calibri"/>
          <w:b/>
          <w:bCs/>
          <w:color w:val="000000"/>
          <w:lang w:eastAsia="fr-FR"/>
        </w:rPr>
        <w:t>INGENIEUR D’ETUDES (H/F) ET UN INGENIEUR DE RECHERCHE (H/F) POUR LE DEVELOPPEMENT PRECLINIQUE D’UNE THERAPIE GENIQUE POUR LA SLA</w:t>
      </w:r>
    </w:p>
    <w:p w:rsidR="00C03F88" w:rsidRPr="00E3039C" w:rsidRDefault="00C03F88" w:rsidP="00C03F88">
      <w:pPr>
        <w:rPr>
          <w:rFonts w:ascii="Calibri" w:eastAsia="Times New Roman" w:hAnsi="Calibri" w:cs="Calibri"/>
          <w:color w:val="000000"/>
          <w:lang w:eastAsia="fr-FR"/>
        </w:rPr>
      </w:pPr>
      <w:r w:rsidRPr="00E3039C">
        <w:rPr>
          <w:rFonts w:ascii="Calibri" w:eastAsia="Times New Roman" w:hAnsi="Calibri" w:cs="Calibri"/>
          <w:color w:val="000000"/>
          <w:lang w:eastAsia="fr-FR"/>
        </w:rPr>
        <w:t>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Situé à Paris au cœur du plus grand centre hospitalier européen, la Pitié-Salpêtrière, l'Institut de Myologie est né en 1996 sous l’impulsion d’une association de malades et parents de malades, l’AFM-Téléthon. Son objectif : favoriser l’existence, la reconnaissance et l’essor de la myologie en tant que discipline clinique et scientifique à part entière. L’Institut de Myologie coordonne, autour du malade, la prise en charge médicale, la recherche fondamentale, la recherche appliquée, la recherche clinique et l’enseignement.</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xml:space="preserve">Le groupe de recherche de M.G Biferi et M. </w:t>
      </w:r>
      <w:proofErr w:type="spellStart"/>
      <w:r w:rsidRPr="00E3039C">
        <w:rPr>
          <w:rFonts w:ascii="Calibri" w:eastAsia="Times New Roman" w:hAnsi="Calibri" w:cs="Calibri"/>
          <w:color w:val="000000"/>
          <w:lang w:eastAsia="fr-FR"/>
        </w:rPr>
        <w:t>Barkats</w:t>
      </w:r>
      <w:proofErr w:type="spellEnd"/>
      <w:r w:rsidRPr="00E3039C">
        <w:rPr>
          <w:rFonts w:ascii="Calibri" w:eastAsia="Times New Roman" w:hAnsi="Calibri" w:cs="Calibri"/>
          <w:color w:val="000000"/>
          <w:lang w:eastAsia="fr-FR"/>
        </w:rPr>
        <w:t xml:space="preserve"> au sein du Centre de Recherche en Myologie a récemment développé une approche de thérapie génique pour une forme de Sclérose Latérale Amyotrophique (SLA). Plus précisément</w:t>
      </w:r>
      <w:r>
        <w:rPr>
          <w:rFonts w:ascii="Calibri" w:eastAsia="Times New Roman" w:hAnsi="Calibri" w:cs="Calibri"/>
          <w:color w:val="000000"/>
          <w:lang w:eastAsia="fr-FR"/>
        </w:rPr>
        <w:t>,</w:t>
      </w:r>
      <w:r w:rsidRPr="00E3039C">
        <w:rPr>
          <w:rFonts w:ascii="Calibri" w:eastAsia="Times New Roman" w:hAnsi="Calibri" w:cs="Calibri"/>
          <w:color w:val="000000"/>
          <w:lang w:eastAsia="fr-FR"/>
        </w:rPr>
        <w:t xml:space="preserve"> les chercheurs ont montrés l’effet d’un vecteur AAV10 et d’une stratégie de saut d’exon pour réduire la production de SOD1 toxique dans un modèle murin de la maladie (Biferi et </w:t>
      </w:r>
      <w:proofErr w:type="gramStart"/>
      <w:r w:rsidRPr="00E3039C">
        <w:rPr>
          <w:rFonts w:ascii="Calibri" w:eastAsia="Times New Roman" w:hAnsi="Calibri" w:cs="Calibri"/>
          <w:color w:val="000000"/>
          <w:lang w:eastAsia="fr-FR"/>
        </w:rPr>
        <w:t>al.,</w:t>
      </w:r>
      <w:proofErr w:type="gramEnd"/>
      <w:r w:rsidRPr="00E3039C">
        <w:rPr>
          <w:rFonts w:ascii="Calibri" w:eastAsia="Times New Roman" w:hAnsi="Calibri" w:cs="Calibri"/>
          <w:color w:val="000000"/>
          <w:lang w:eastAsia="fr-FR"/>
        </w:rPr>
        <w:t xml:space="preserve"> Mol. </w:t>
      </w:r>
      <w:proofErr w:type="spellStart"/>
      <w:r w:rsidRPr="00E3039C">
        <w:rPr>
          <w:rFonts w:ascii="Calibri" w:eastAsia="Times New Roman" w:hAnsi="Calibri" w:cs="Calibri"/>
          <w:color w:val="000000"/>
          <w:lang w:eastAsia="fr-FR"/>
        </w:rPr>
        <w:t>Ther</w:t>
      </w:r>
      <w:proofErr w:type="spellEnd"/>
      <w:r w:rsidRPr="00E3039C">
        <w:rPr>
          <w:rFonts w:ascii="Calibri" w:eastAsia="Times New Roman" w:hAnsi="Calibri" w:cs="Calibri"/>
          <w:color w:val="000000"/>
          <w:lang w:eastAsia="fr-FR"/>
        </w:rPr>
        <w:t>., 2017 et Prize4Life).</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xml:space="preserve">Ce produit thérapeutique </w:t>
      </w:r>
      <w:r>
        <w:rPr>
          <w:rFonts w:ascii="Calibri" w:eastAsia="Times New Roman" w:hAnsi="Calibri" w:cs="Calibri"/>
          <w:color w:val="000000"/>
          <w:lang w:eastAsia="fr-FR"/>
        </w:rPr>
        <w:t>a été développé</w:t>
      </w:r>
      <w:r w:rsidRPr="00E3039C">
        <w:rPr>
          <w:rFonts w:ascii="Calibri" w:eastAsia="Times New Roman" w:hAnsi="Calibri" w:cs="Calibri"/>
          <w:color w:val="000000"/>
          <w:lang w:eastAsia="fr-FR"/>
        </w:rPr>
        <w:t xml:space="preserve"> en collaboration avec le </w:t>
      </w:r>
      <w:proofErr w:type="spellStart"/>
      <w:r w:rsidRPr="00E3039C">
        <w:rPr>
          <w:rFonts w:ascii="Calibri" w:eastAsia="Times New Roman" w:hAnsi="Calibri" w:cs="Calibri"/>
          <w:color w:val="000000"/>
          <w:lang w:eastAsia="fr-FR"/>
        </w:rPr>
        <w:t>Genethon</w:t>
      </w:r>
      <w:proofErr w:type="spellEnd"/>
      <w:r w:rsidRPr="00E3039C">
        <w:rPr>
          <w:rFonts w:ascii="Calibri" w:eastAsia="Times New Roman" w:hAnsi="Calibri" w:cs="Calibri"/>
          <w:color w:val="000000"/>
          <w:lang w:eastAsia="fr-FR"/>
        </w:rPr>
        <w:t xml:space="preserve">, et nous souhaitons recruter </w:t>
      </w:r>
      <w:r>
        <w:rPr>
          <w:rFonts w:ascii="Calibri" w:eastAsia="Times New Roman" w:hAnsi="Calibri" w:cs="Calibri"/>
          <w:color w:val="000000"/>
          <w:lang w:eastAsia="fr-FR"/>
        </w:rPr>
        <w:t xml:space="preserve">deux </w:t>
      </w:r>
      <w:r w:rsidRPr="00E3039C">
        <w:rPr>
          <w:rFonts w:ascii="Calibri" w:eastAsia="Times New Roman" w:hAnsi="Calibri" w:cs="Calibri"/>
          <w:color w:val="000000"/>
          <w:lang w:eastAsia="fr-FR"/>
        </w:rPr>
        <w:t>différents profils pour développer l’évaluation préclinique du vecteur thérapeutique chez les souris SLA-SOD1. Plus précisément, le protocole préclinique permettra d’établir la dose du vecteur qui pourrait être utilisé</w:t>
      </w:r>
      <w:r>
        <w:rPr>
          <w:rFonts w:ascii="Calibri" w:eastAsia="Times New Roman" w:hAnsi="Calibri" w:cs="Calibri"/>
          <w:color w:val="000000"/>
          <w:lang w:eastAsia="fr-FR"/>
        </w:rPr>
        <w:t>e</w:t>
      </w:r>
      <w:r w:rsidRPr="00E3039C">
        <w:rPr>
          <w:rFonts w:ascii="Calibri" w:eastAsia="Times New Roman" w:hAnsi="Calibri" w:cs="Calibri"/>
          <w:color w:val="000000"/>
          <w:lang w:eastAsia="fr-FR"/>
        </w:rPr>
        <w:t xml:space="preserve"> dans le cadre d’un essai clinique. De plus, les possibles off-</w:t>
      </w:r>
      <w:proofErr w:type="spellStart"/>
      <w:r w:rsidRPr="00E3039C">
        <w:rPr>
          <w:rFonts w:ascii="Calibri" w:eastAsia="Times New Roman" w:hAnsi="Calibri" w:cs="Calibri"/>
          <w:color w:val="000000"/>
          <w:lang w:eastAsia="fr-FR"/>
        </w:rPr>
        <w:t>target</w:t>
      </w:r>
      <w:proofErr w:type="spellEnd"/>
      <w:r w:rsidRPr="00E3039C">
        <w:rPr>
          <w:rFonts w:ascii="Calibri" w:eastAsia="Times New Roman" w:hAnsi="Calibri" w:cs="Calibri"/>
          <w:color w:val="000000"/>
          <w:lang w:eastAsia="fr-FR"/>
        </w:rPr>
        <w:t xml:space="preserve"> des molécules induisant le saut d’exon seront étudiés in vitro.</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Nous recherchons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un ingénieur d’étude en tant que co-responsable du protocole des tests in vivo;</w:t>
      </w:r>
    </w:p>
    <w:p w:rsidR="00C03F88" w:rsidRPr="00E3039C" w:rsidRDefault="00C03F88" w:rsidP="00C03F88">
      <w:pPr>
        <w:ind w:left="708" w:hanging="708"/>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xml:space="preserve">-             un ingénieur de recherche pour le développement </w:t>
      </w:r>
      <w:r>
        <w:rPr>
          <w:rFonts w:ascii="Calibri" w:eastAsia="Times New Roman" w:hAnsi="Calibri" w:cs="Calibri"/>
          <w:color w:val="000000"/>
          <w:lang w:eastAsia="fr-FR"/>
        </w:rPr>
        <w:t xml:space="preserve">des protocoles d’analyse à partir de tissus, d’analyse de données et coordination du projet.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Nous recherchons des candidats motivés pour participer au développement d’un traitement innovant pour une maladie du motoneurone incurable à l’heure actuel. Les candidats seront sélectionnés selon les critères suivants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Ingénieur d’étude : Bac + 4 à 5 avec 3 ans d’expérience en laboratoire de recherche</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Ingénieur de recherche : Doctorat de recherche en biologie avec 3 ans d’expérience en laboratoire de recherche.</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La rigueur et la capacité à travailler en groupe seront deux caractéristiques nécessaires à la bonne conduite du projet.</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lastRenderedPageBreak/>
        <w:t>Le Centre de Recherche en Myologie offre un environnement unique pour la recherche et le développent de thérapies innovantes pour les maladies neuromusculaires. Les candidats auront donc l’opportunité de travailler dans un contexte stimulant et enrichissant. </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xml:space="preserve">Les postes sont à pourvoir </w:t>
      </w:r>
      <w:r>
        <w:rPr>
          <w:rFonts w:ascii="Calibri" w:eastAsia="Times New Roman" w:hAnsi="Calibri" w:cs="Calibri"/>
          <w:color w:val="000000"/>
          <w:lang w:eastAsia="fr-FR"/>
        </w:rPr>
        <w:t>immédiatement</w:t>
      </w:r>
      <w:r w:rsidRPr="00E3039C">
        <w:rPr>
          <w:rFonts w:ascii="Calibri" w:eastAsia="Times New Roman" w:hAnsi="Calibri" w:cs="Calibri"/>
          <w:color w:val="000000"/>
          <w:lang w:eastAsia="fr-FR"/>
        </w:rPr>
        <w:t xml:space="preserve"> et les salaires seront établis selon les grilles salariales de l’INSERM. La duré</w:t>
      </w:r>
      <w:r>
        <w:rPr>
          <w:rFonts w:ascii="Calibri" w:eastAsia="Times New Roman" w:hAnsi="Calibri" w:cs="Calibri"/>
          <w:color w:val="000000"/>
          <w:lang w:eastAsia="fr-FR"/>
        </w:rPr>
        <w:t>e des contrats est d’un an</w:t>
      </w:r>
      <w:r w:rsidRPr="00E3039C">
        <w:rPr>
          <w:rFonts w:ascii="Calibri" w:eastAsia="Times New Roman" w:hAnsi="Calibri" w:cs="Calibri"/>
          <w:color w:val="000000"/>
          <w:lang w:eastAsia="fr-FR"/>
        </w:rPr>
        <w:t>.</w:t>
      </w:r>
    </w:p>
    <w:p w:rsidR="00C03F88" w:rsidRPr="00E3039C" w:rsidRDefault="00C03F88" w:rsidP="00C03F88">
      <w:pPr>
        <w:jc w:val="both"/>
        <w:rPr>
          <w:rFonts w:ascii="Calibri" w:eastAsia="Times New Roman" w:hAnsi="Calibri" w:cs="Calibri"/>
          <w:color w:val="000000"/>
          <w:lang w:eastAsia="fr-FR"/>
        </w:rPr>
      </w:pPr>
      <w:r w:rsidRPr="00E3039C">
        <w:rPr>
          <w:rFonts w:ascii="Calibri" w:eastAsia="Times New Roman" w:hAnsi="Calibri" w:cs="Calibri"/>
          <w:color w:val="000000"/>
          <w:lang w:eastAsia="fr-FR"/>
        </w:rPr>
        <w:t xml:space="preserve">Les candidats peuvent envoyer leur CV, lettre de </w:t>
      </w:r>
      <w:r>
        <w:rPr>
          <w:rFonts w:ascii="Calibri" w:eastAsia="Times New Roman" w:hAnsi="Calibri" w:cs="Calibri"/>
          <w:color w:val="000000"/>
          <w:lang w:eastAsia="fr-FR"/>
        </w:rPr>
        <w:t>motivation et recommandation à</w:t>
      </w:r>
      <w:r w:rsidRPr="00E3039C">
        <w:rPr>
          <w:rFonts w:ascii="Calibri" w:eastAsia="Times New Roman" w:hAnsi="Calibri" w:cs="Calibri"/>
          <w:color w:val="000000"/>
          <w:lang w:eastAsia="fr-FR"/>
        </w:rPr>
        <w:t xml:space="preserve"> </w:t>
      </w:r>
      <w:r>
        <w:rPr>
          <w:rFonts w:ascii="Calibri" w:eastAsia="Times New Roman" w:hAnsi="Calibri" w:cs="Calibri"/>
          <w:color w:val="000000"/>
          <w:lang w:eastAsia="fr-FR"/>
        </w:rPr>
        <w:t>l’adresse email suivante</w:t>
      </w:r>
      <w:r w:rsidRPr="00E3039C">
        <w:rPr>
          <w:rFonts w:ascii="Calibri" w:eastAsia="Times New Roman" w:hAnsi="Calibri" w:cs="Calibri"/>
          <w:color w:val="000000"/>
          <w:lang w:eastAsia="fr-FR"/>
        </w:rPr>
        <w:t xml:space="preserve"> :</w:t>
      </w:r>
    </w:p>
    <w:bookmarkStart w:id="0" w:name="_GoBack"/>
    <w:bookmarkEnd w:id="0"/>
    <w:p w:rsidR="00C03F88" w:rsidRDefault="00080B91" w:rsidP="00C03F88">
      <w:pPr>
        <w:jc w:val="both"/>
        <w:rPr>
          <w:rFonts w:ascii="Calibri" w:eastAsia="Times New Roman" w:hAnsi="Calibri" w:cs="Calibri"/>
          <w:color w:val="000000"/>
          <w:lang w:eastAsia="fr-FR"/>
        </w:rPr>
      </w:pPr>
      <w:r>
        <w:rPr>
          <w:rFonts w:ascii="Calibri" w:eastAsia="Times New Roman" w:hAnsi="Calibri" w:cs="Calibri"/>
          <w:color w:val="954F72"/>
          <w:u w:val="single"/>
          <w:lang w:eastAsia="fr-FR"/>
        </w:rPr>
        <w:fldChar w:fldCharType="begin"/>
      </w:r>
      <w:r>
        <w:rPr>
          <w:rFonts w:ascii="Calibri" w:eastAsia="Times New Roman" w:hAnsi="Calibri" w:cs="Calibri"/>
          <w:color w:val="954F72"/>
          <w:u w:val="single"/>
          <w:lang w:eastAsia="fr-FR"/>
        </w:rPr>
        <w:instrText xml:space="preserve"> HYPERLINK "mailto:</w:instrText>
      </w:r>
      <w:r w:rsidRPr="00E3039C">
        <w:rPr>
          <w:rFonts w:ascii="Calibri" w:eastAsia="Times New Roman" w:hAnsi="Calibri" w:cs="Calibri"/>
          <w:color w:val="954F72"/>
          <w:u w:val="single"/>
          <w:lang w:eastAsia="fr-FR"/>
        </w:rPr>
        <w:instrText>mg.biferi@ins</w:instrText>
      </w:r>
      <w:r>
        <w:rPr>
          <w:rFonts w:ascii="Calibri" w:eastAsia="Times New Roman" w:hAnsi="Calibri" w:cs="Calibri"/>
          <w:color w:val="954F72"/>
          <w:u w:val="single"/>
          <w:lang w:eastAsia="fr-FR"/>
        </w:rPr>
        <w:instrText>t</w:instrText>
      </w:r>
      <w:r w:rsidRPr="00E3039C">
        <w:rPr>
          <w:rFonts w:ascii="Calibri" w:eastAsia="Times New Roman" w:hAnsi="Calibri" w:cs="Calibri"/>
          <w:color w:val="954F72"/>
          <w:u w:val="single"/>
          <w:lang w:eastAsia="fr-FR"/>
        </w:rPr>
        <w:instrText>itut-myologie.org</w:instrText>
      </w:r>
      <w:r>
        <w:rPr>
          <w:rFonts w:ascii="Calibri" w:eastAsia="Times New Roman" w:hAnsi="Calibri" w:cs="Calibri"/>
          <w:color w:val="954F72"/>
          <w:u w:val="single"/>
          <w:lang w:eastAsia="fr-FR"/>
        </w:rPr>
        <w:instrText xml:space="preserve">" </w:instrText>
      </w:r>
      <w:r>
        <w:rPr>
          <w:rFonts w:ascii="Calibri" w:eastAsia="Times New Roman" w:hAnsi="Calibri" w:cs="Calibri"/>
          <w:color w:val="954F72"/>
          <w:u w:val="single"/>
          <w:lang w:eastAsia="fr-FR"/>
        </w:rPr>
        <w:fldChar w:fldCharType="separate"/>
      </w:r>
      <w:r w:rsidRPr="00782C46">
        <w:rPr>
          <w:rStyle w:val="Lienhypertexte"/>
          <w:rFonts w:ascii="Calibri" w:eastAsia="Times New Roman" w:hAnsi="Calibri" w:cs="Calibri"/>
          <w:lang w:eastAsia="fr-FR"/>
        </w:rPr>
        <w:t>mg.biferi@institut-myologie.org</w:t>
      </w:r>
      <w:r>
        <w:rPr>
          <w:rFonts w:ascii="Calibri" w:eastAsia="Times New Roman" w:hAnsi="Calibri" w:cs="Calibri"/>
          <w:color w:val="954F72"/>
          <w:u w:val="single"/>
          <w:lang w:eastAsia="fr-FR"/>
        </w:rPr>
        <w:fldChar w:fldCharType="end"/>
      </w:r>
      <w:r w:rsidR="00C03F88">
        <w:rPr>
          <w:rFonts w:ascii="Calibri" w:eastAsia="Times New Roman" w:hAnsi="Calibri" w:cs="Calibri"/>
          <w:color w:val="000000"/>
          <w:lang w:eastAsia="fr-FR"/>
        </w:rPr>
        <w:t>.</w:t>
      </w:r>
    </w:p>
    <w:p w:rsidR="00780A1A" w:rsidRPr="00C03F88" w:rsidRDefault="00780A1A"/>
    <w:sectPr w:rsidR="00780A1A" w:rsidRPr="00C03F8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98" w:rsidRDefault="00EE3998" w:rsidP="006005B6">
      <w:pPr>
        <w:spacing w:after="0" w:line="240" w:lineRule="auto"/>
      </w:pPr>
      <w:r>
        <w:separator/>
      </w:r>
    </w:p>
  </w:endnote>
  <w:endnote w:type="continuationSeparator" w:id="0">
    <w:p w:rsidR="00EE3998" w:rsidRDefault="00EE3998" w:rsidP="0060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98" w:rsidRDefault="00EE3998" w:rsidP="006005B6">
      <w:pPr>
        <w:spacing w:after="0" w:line="240" w:lineRule="auto"/>
      </w:pPr>
      <w:r>
        <w:separator/>
      </w:r>
    </w:p>
  </w:footnote>
  <w:footnote w:type="continuationSeparator" w:id="0">
    <w:p w:rsidR="00EE3998" w:rsidRDefault="00EE3998" w:rsidP="00600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B6" w:rsidRDefault="006005B6">
    <w:pPr>
      <w:pStyle w:val="En-tte"/>
      <w:rPr>
        <w:noProof/>
        <w:lang w:eastAsia="fr-FR"/>
      </w:rPr>
    </w:pPr>
    <w:r>
      <w:rPr>
        <w:noProof/>
        <w:lang w:eastAsia="fr-FR"/>
      </w:rPr>
      <w:drawing>
        <wp:inline distT="0" distB="0" distL="0" distR="0" wp14:anchorId="3F708ECF">
          <wp:extent cx="1271469" cy="651097"/>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159" cy="664765"/>
                  </a:xfrm>
                  <a:prstGeom prst="rect">
                    <a:avLst/>
                  </a:prstGeom>
                  <a:noFill/>
                </pic:spPr>
              </pic:pic>
            </a:graphicData>
          </a:graphic>
        </wp:inline>
      </w:drawing>
    </w:r>
    <w:r>
      <w:t xml:space="preserve"> </w:t>
    </w:r>
    <w:r>
      <w:rPr>
        <w:noProof/>
        <w:lang w:eastAsia="fr-FR"/>
      </w:rPr>
      <w:drawing>
        <wp:inline distT="0" distB="0" distL="0" distR="0" wp14:anchorId="7AA8811B">
          <wp:extent cx="1432560" cy="5933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620" cy="596230"/>
                  </a:xfrm>
                  <a:prstGeom prst="rect">
                    <a:avLst/>
                  </a:prstGeom>
                  <a:noFill/>
                </pic:spPr>
              </pic:pic>
            </a:graphicData>
          </a:graphic>
        </wp:inline>
      </w:drawing>
    </w:r>
    <w:r>
      <w:rPr>
        <w:noProof/>
        <w:lang w:eastAsia="fr-FR"/>
      </w:rPr>
      <w:t xml:space="preserve">     </w:t>
    </w:r>
    <w:r>
      <w:rPr>
        <w:noProof/>
        <w:lang w:eastAsia="fr-FR"/>
      </w:rPr>
      <w:drawing>
        <wp:inline distT="0" distB="0" distL="0" distR="0" wp14:anchorId="1DABB3C3">
          <wp:extent cx="1371600" cy="55281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6042" cy="558640"/>
                  </a:xfrm>
                  <a:prstGeom prst="rect">
                    <a:avLst/>
                  </a:prstGeom>
                  <a:noFill/>
                </pic:spPr>
              </pic:pic>
            </a:graphicData>
          </a:graphic>
        </wp:inline>
      </w:drawing>
    </w:r>
    <w:r>
      <w:rPr>
        <w:noProof/>
        <w:lang w:eastAsia="fr-FR"/>
      </w:rPr>
      <w:drawing>
        <wp:inline distT="0" distB="0" distL="0" distR="0" wp14:anchorId="153A2E8B">
          <wp:extent cx="1396365" cy="615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6365" cy="615950"/>
                  </a:xfrm>
                  <a:prstGeom prst="rect">
                    <a:avLst/>
                  </a:prstGeom>
                  <a:noFill/>
                </pic:spPr>
              </pic:pic>
            </a:graphicData>
          </a:graphic>
        </wp:inline>
      </w:drawing>
    </w:r>
  </w:p>
  <w:p w:rsidR="006005B6" w:rsidRDefault="006005B6">
    <w:pPr>
      <w:pStyle w:val="En-tte"/>
    </w:pPr>
  </w:p>
  <w:p w:rsidR="006005B6" w:rsidRPr="006005B6" w:rsidRDefault="006005B6" w:rsidP="006005B6">
    <w:pPr>
      <w:pStyle w:val="En-tte"/>
      <w:jc w:val="center"/>
      <w:rPr>
        <w:sz w:val="24"/>
        <w:szCs w:val="24"/>
      </w:rPr>
    </w:pPr>
    <w:r w:rsidRPr="006005B6">
      <w:rPr>
        <w:sz w:val="24"/>
        <w:szCs w:val="24"/>
      </w:rPr>
      <w:t>CENTRE de RECHERCHE en MYOLOGIE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E1"/>
    <w:rsid w:val="0007499D"/>
    <w:rsid w:val="00080B91"/>
    <w:rsid w:val="002522E1"/>
    <w:rsid w:val="00532B5C"/>
    <w:rsid w:val="006005B6"/>
    <w:rsid w:val="00650136"/>
    <w:rsid w:val="006B5382"/>
    <w:rsid w:val="006C5C5B"/>
    <w:rsid w:val="0073036C"/>
    <w:rsid w:val="007352C1"/>
    <w:rsid w:val="00780A1A"/>
    <w:rsid w:val="007E29BA"/>
    <w:rsid w:val="00A463FA"/>
    <w:rsid w:val="00C03F88"/>
    <w:rsid w:val="00C44A23"/>
    <w:rsid w:val="00CB39F0"/>
    <w:rsid w:val="00DC1645"/>
    <w:rsid w:val="00E66D41"/>
    <w:rsid w:val="00EE3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341ABC-8FE3-4CB4-ABF0-2D702E4B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05B6"/>
    <w:pPr>
      <w:tabs>
        <w:tab w:val="center" w:pos="4536"/>
        <w:tab w:val="right" w:pos="9072"/>
      </w:tabs>
      <w:spacing w:after="0" w:line="240" w:lineRule="auto"/>
    </w:pPr>
  </w:style>
  <w:style w:type="character" w:customStyle="1" w:styleId="En-tteCar">
    <w:name w:val="En-tête Car"/>
    <w:basedOn w:val="Policepardfaut"/>
    <w:link w:val="En-tte"/>
    <w:uiPriority w:val="99"/>
    <w:rsid w:val="006005B6"/>
  </w:style>
  <w:style w:type="paragraph" w:styleId="Pieddepage">
    <w:name w:val="footer"/>
    <w:basedOn w:val="Normal"/>
    <w:link w:val="PieddepageCar"/>
    <w:uiPriority w:val="99"/>
    <w:unhideWhenUsed/>
    <w:rsid w:val="006005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5B6"/>
  </w:style>
  <w:style w:type="character" w:styleId="Lienhypertexte">
    <w:name w:val="Hyperlink"/>
    <w:basedOn w:val="Policepardfaut"/>
    <w:uiPriority w:val="99"/>
    <w:unhideWhenUsed/>
    <w:rsid w:val="00080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43563">
      <w:bodyDiv w:val="1"/>
      <w:marLeft w:val="0"/>
      <w:marRight w:val="0"/>
      <w:marTop w:val="0"/>
      <w:marBottom w:val="0"/>
      <w:divBdr>
        <w:top w:val="none" w:sz="0" w:space="0" w:color="auto"/>
        <w:left w:val="none" w:sz="0" w:space="0" w:color="auto"/>
        <w:bottom w:val="none" w:sz="0" w:space="0" w:color="auto"/>
        <w:right w:val="none" w:sz="0" w:space="0" w:color="auto"/>
      </w:divBdr>
    </w:div>
    <w:div w:id="18117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PASCAL</dc:creator>
  <cp:keywords/>
  <dc:description/>
  <cp:lastModifiedBy>Aurore Besse</cp:lastModifiedBy>
  <cp:revision>3</cp:revision>
  <dcterms:created xsi:type="dcterms:W3CDTF">2019-12-13T14:59:00Z</dcterms:created>
  <dcterms:modified xsi:type="dcterms:W3CDTF">2019-12-13T15:54:00Z</dcterms:modified>
</cp:coreProperties>
</file>